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07A" w:rsidRPr="0029307A" w:rsidRDefault="0029307A" w:rsidP="0029307A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olor w:val="333333"/>
          <w:kern w:val="36"/>
          <w:sz w:val="38"/>
          <w:szCs w:val="38"/>
        </w:rPr>
      </w:pPr>
      <w:r w:rsidRPr="0029307A">
        <w:rPr>
          <w:rFonts w:ascii="Helvetica" w:eastAsia="Times New Roman" w:hAnsi="Helvetica" w:cs="Helvetica"/>
          <w:color w:val="333333"/>
          <w:kern w:val="36"/>
          <w:sz w:val="38"/>
          <w:szCs w:val="38"/>
        </w:rPr>
        <w:t>Current Environmental Analysis Scoring Guide</w:t>
      </w:r>
      <w:bookmarkStart w:id="0" w:name="_GoBack"/>
      <w:bookmarkEnd w:id="0"/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Current Environmental Analysis Scoring Guide Grading Rubric"/>
        <w:tblDescription w:val="This table lists the grading criteria and associated grade weight for the Current Environmental Analysis Scoring Guide"/>
      </w:tblPr>
      <w:tblGrid>
        <w:gridCol w:w="2469"/>
        <w:gridCol w:w="1897"/>
        <w:gridCol w:w="1754"/>
        <w:gridCol w:w="1627"/>
        <w:gridCol w:w="1973"/>
      </w:tblGrid>
      <w:tr w:rsidR="0029307A" w:rsidRPr="0029307A" w:rsidTr="0029307A">
        <w:trPr>
          <w:tblHeader/>
          <w:jc w:val="center"/>
        </w:trPr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1A1712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29307A" w:rsidRPr="0029307A" w:rsidRDefault="0029307A" w:rsidP="002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29307A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CRITERIA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E50000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29307A" w:rsidRPr="0029307A" w:rsidRDefault="0029307A" w:rsidP="002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29307A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NON-PERFORMANCE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0A001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29307A" w:rsidRPr="0029307A" w:rsidRDefault="0029307A" w:rsidP="002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29307A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BASIC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009450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29307A" w:rsidRPr="0029307A" w:rsidRDefault="0029307A" w:rsidP="002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29307A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PROFICIENT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0D4F27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29307A" w:rsidRPr="0029307A" w:rsidRDefault="0029307A" w:rsidP="002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29307A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DISTINGUISHED</w:t>
            </w:r>
          </w:p>
        </w:tc>
      </w:tr>
      <w:tr w:rsidR="0029307A" w:rsidRPr="0029307A" w:rsidTr="0029307A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307A">
              <w:rPr>
                <w:rFonts w:ascii="Times New Roman" w:eastAsia="Times New Roman" w:hAnsi="Times New Roman" w:cs="Times New Roman"/>
                <w:sz w:val="29"/>
                <w:szCs w:val="29"/>
              </w:rPr>
              <w:t>Analyze the internal and external environment of a health care organization.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t>Does not analyze the internal and external environment of a health care organization.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t>Analyzes the internal and external environment of a health care organization, but the analysis is unclear or incomplete.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t>Analyzes the internal and external environment of a health care organization.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t>Analyzes the internal and external environment of a health care organization, and suggests areas for improvement.</w:t>
            </w:r>
          </w:p>
        </w:tc>
      </w:tr>
      <w:tr w:rsidR="0029307A" w:rsidRPr="0029307A" w:rsidTr="0029307A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307A">
              <w:rPr>
                <w:rFonts w:ascii="Times New Roman" w:eastAsia="Times New Roman" w:hAnsi="Times New Roman" w:cs="Times New Roman"/>
                <w:sz w:val="29"/>
                <w:szCs w:val="29"/>
              </w:rPr>
              <w:t>Summarize findings related to the current challenges and opportunities facing a health care organization.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t>Does not summarize findings related to the current challenges and opportunities facing a health care organization.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t>Summarizes findings related to the current challenges and opportunities facing a health care organization, but the summary is unclear or incomplete.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t>Summarizes findings related to the current challenges and opportunities facing a health care organization.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t>Summarizes findings related to the current challenges and opportunities facing a health care organization, and identifies knowledge gaps, unknowns, missing information, unanswered questions, or areas of uncertainty (where further information could improve the analysis).</w:t>
            </w:r>
          </w:p>
        </w:tc>
      </w:tr>
      <w:tr w:rsidR="0029307A" w:rsidRPr="0029307A" w:rsidTr="0029307A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307A">
              <w:rPr>
                <w:rFonts w:ascii="Times New Roman" w:eastAsia="Times New Roman" w:hAnsi="Times New Roman" w:cs="Times New Roman"/>
                <w:sz w:val="29"/>
                <w:szCs w:val="29"/>
              </w:rPr>
              <w:t xml:space="preserve">Identify key structural features of the health care industry that determine the </w:t>
            </w:r>
            <w:r w:rsidRPr="0029307A">
              <w:rPr>
                <w:rFonts w:ascii="Times New Roman" w:eastAsia="Times New Roman" w:hAnsi="Times New Roman" w:cs="Times New Roman"/>
                <w:sz w:val="29"/>
                <w:szCs w:val="29"/>
              </w:rPr>
              <w:lastRenderedPageBreak/>
              <w:t>forces governing competition.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Does not identify key structural features of the health care industry that </w:t>
            </w: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determine the forces governing competition.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Identifies some but not all key structural features of the health care </w:t>
            </w: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industry that determine the forces governing competition.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Identifies key structural features of the health care industry </w:t>
            </w: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that determine the forces governing competition.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Analyzes key structural features of the health care industry that determine the </w:t>
            </w: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forces governing competition, and uses professionally validated criteria to justify the analysis.</w:t>
            </w:r>
          </w:p>
        </w:tc>
      </w:tr>
      <w:tr w:rsidR="0029307A" w:rsidRPr="0029307A" w:rsidTr="0029307A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307A">
              <w:rPr>
                <w:rFonts w:ascii="Times New Roman" w:eastAsia="Times New Roman" w:hAnsi="Times New Roman" w:cs="Times New Roman"/>
                <w:sz w:val="29"/>
                <w:szCs w:val="29"/>
              </w:rPr>
              <w:lastRenderedPageBreak/>
              <w:t>Write in a clear, concise, and well-organized manner, supporting conclusions with relevant evidence.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t>Does not write in a clear, concise, and well-organized manner, supporting conclusions with relevant evidence.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t>Writes in a clear, concise, and well-organized manner or supports conclusions with relevant evidence, but not both.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t>Writes in a clear, concise, and well-organized manner, supporting conclusions with relevant evidence.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t>Writes in a clear, concise, and well-organized manner, supporting conclusions with relevant evidence and using persuasive arguments.</w:t>
            </w:r>
          </w:p>
        </w:tc>
      </w:tr>
      <w:tr w:rsidR="0029307A" w:rsidRPr="0029307A" w:rsidTr="0029307A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307A">
              <w:rPr>
                <w:rFonts w:ascii="Times New Roman" w:eastAsia="Times New Roman" w:hAnsi="Times New Roman" w:cs="Times New Roman"/>
                <w:sz w:val="29"/>
                <w:szCs w:val="29"/>
              </w:rPr>
              <w:t>Follow current APA guidelines for format and style.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t>Does not follow current APA guidelines for format and style.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t>Follows, inconsistently, current APA guidelines for format and style.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t>Follows current APA guidelines for format and style.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29307A" w:rsidRPr="0029307A" w:rsidRDefault="0029307A" w:rsidP="00293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07A">
              <w:rPr>
                <w:rFonts w:ascii="Times New Roman" w:eastAsia="Times New Roman" w:hAnsi="Times New Roman" w:cs="Times New Roman"/>
                <w:sz w:val="24"/>
                <w:szCs w:val="24"/>
              </w:rPr>
              <w:t>Follows current APA guidelines for format and style with virtually no errors.</w:t>
            </w:r>
          </w:p>
        </w:tc>
      </w:tr>
    </w:tbl>
    <w:p w:rsidR="001E5D43" w:rsidRDefault="001E5D43"/>
    <w:sectPr w:rsidR="001E5D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AwMzE1NjY0tDA0MTJR0lEKTi0uzszPAykwrAUANjEtHSwAAAA="/>
  </w:docVars>
  <w:rsids>
    <w:rsidRoot w:val="0029307A"/>
    <w:rsid w:val="001E5D43"/>
    <w:rsid w:val="0029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15BB75-CB71-4079-8B03-97E9D7A0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81398">
          <w:marLeft w:val="0"/>
          <w:marRight w:val="0"/>
          <w:marTop w:val="0"/>
          <w:marBottom w:val="0"/>
          <w:divBdr>
            <w:top w:val="single" w:sz="48" w:space="23" w:color="1A1712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14260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36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Roopchand, Heamwattie</dc:creator>
  <cp:keywords/>
  <dc:description/>
  <cp:lastModifiedBy>Roopchand, Heamwattie</cp:lastModifiedBy>
  <cp:revision>2</cp:revision>
  <dcterms:created xsi:type="dcterms:W3CDTF">2018-01-19T19:42:00Z</dcterms:created>
  <dcterms:modified xsi:type="dcterms:W3CDTF">2018-01-19T19:44:00Z</dcterms:modified>
</cp:coreProperties>
</file>